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32" w:rsidRPr="00772F43" w:rsidRDefault="00D25632" w:rsidP="00D25632">
      <w:pPr>
        <w:spacing w:before="150" w:after="150" w:line="570" w:lineRule="atLeast"/>
        <w:jc w:val="center"/>
        <w:outlineLvl w:val="0"/>
        <w:rPr>
          <w:rFonts w:ascii="Arial" w:eastAsia="Times New Roman" w:hAnsi="Arial" w:cs="Arial"/>
          <w:b/>
          <w:bCs/>
          <w:kern w:val="36"/>
          <w:lang w:eastAsia="es-CO"/>
        </w:rPr>
      </w:pPr>
      <w:r w:rsidRPr="00772F43">
        <w:rPr>
          <w:rFonts w:ascii="Arial" w:eastAsia="Times New Roman" w:hAnsi="Arial" w:cs="Arial"/>
          <w:b/>
          <w:bCs/>
          <w:kern w:val="36"/>
          <w:lang w:eastAsia="es-CO"/>
        </w:rPr>
        <w:t xml:space="preserve">EL ARTÍCULO DE OPINIÓN Y SUS </w:t>
      </w:r>
      <w:r w:rsidR="00C71894">
        <w:rPr>
          <w:rFonts w:ascii="Arial" w:eastAsia="Times New Roman" w:hAnsi="Arial" w:cs="Arial"/>
          <w:b/>
          <w:bCs/>
          <w:kern w:val="36"/>
          <w:lang w:eastAsia="es-CO"/>
        </w:rPr>
        <w:t>P</w:t>
      </w:r>
      <w:r w:rsidRPr="00772F43">
        <w:rPr>
          <w:rFonts w:ascii="Arial" w:eastAsia="Times New Roman" w:hAnsi="Arial" w:cs="Arial"/>
          <w:b/>
          <w:bCs/>
          <w:kern w:val="36"/>
          <w:lang w:eastAsia="es-CO"/>
        </w:rPr>
        <w:t>ARTES</w:t>
      </w:r>
      <w:bookmarkStart w:id="0" w:name="_GoBack"/>
      <w:bookmarkEnd w:id="0"/>
    </w:p>
    <w:p w:rsidR="00D25632" w:rsidRPr="00D25632" w:rsidRDefault="00D25632" w:rsidP="00D25632">
      <w:pPr>
        <w:shd w:val="clear" w:color="auto" w:fill="FAFAFA"/>
        <w:spacing w:after="150" w:line="240" w:lineRule="auto"/>
        <w:rPr>
          <w:rFonts w:ascii="Arial" w:eastAsia="Times New Roman" w:hAnsi="Arial" w:cs="Arial"/>
          <w:color w:val="5A5A5A"/>
          <w:lang w:eastAsia="es-CO"/>
        </w:rPr>
      </w:pPr>
      <w:r w:rsidRPr="00772F43">
        <w:rPr>
          <w:rFonts w:ascii="Arial" w:eastAsia="Times New Roman" w:hAnsi="Arial" w:cs="Arial"/>
          <w:lang w:eastAsia="es-CO"/>
        </w:rPr>
        <w:t xml:space="preserve">Es un </w:t>
      </w:r>
      <w:r w:rsidRPr="00D25632">
        <w:rPr>
          <w:rFonts w:ascii="Arial" w:eastAsia="Times New Roman" w:hAnsi="Arial" w:cs="Arial"/>
          <w:lang w:eastAsia="es-CO"/>
        </w:rPr>
        <w:t xml:space="preserve">género periodístico, en el que aparece reflejada la interpretación o mirada que el autor </w:t>
      </w:r>
      <w:r w:rsidRPr="00772F43">
        <w:rPr>
          <w:rFonts w:ascii="Arial" w:eastAsia="Times New Roman" w:hAnsi="Arial" w:cs="Arial"/>
          <w:lang w:eastAsia="es-CO"/>
        </w:rPr>
        <w:t>tiene</w:t>
      </w:r>
      <w:r w:rsidRPr="00D25632">
        <w:rPr>
          <w:rFonts w:ascii="Arial" w:eastAsia="Times New Roman" w:hAnsi="Arial" w:cs="Arial"/>
          <w:lang w:eastAsia="es-CO"/>
        </w:rPr>
        <w:t xml:space="preserve"> acerca de la información sobre la que escribe. Sin embargo, podríamos hacer extensible la definición a cualquier escrito en el que un autor dé su opinión, valoraciones, punto de vista y análisis sobre un aspecto de la realidad</w:t>
      </w:r>
      <w:r w:rsidRPr="00D25632">
        <w:rPr>
          <w:rFonts w:ascii="Arial" w:eastAsia="Times New Roman" w:hAnsi="Arial" w:cs="Arial"/>
          <w:color w:val="5A5A5A"/>
          <w:lang w:eastAsia="es-CO"/>
        </w:rPr>
        <w:t>.</w:t>
      </w:r>
    </w:p>
    <w:p w:rsidR="00D25632" w:rsidRPr="00D25632" w:rsidRDefault="00D25632" w:rsidP="00D25632">
      <w:pPr>
        <w:spacing w:after="150" w:line="240" w:lineRule="auto"/>
        <w:rPr>
          <w:rFonts w:ascii="Times New Roman" w:eastAsia="Times New Roman" w:hAnsi="Times New Roman" w:cs="Times New Roman"/>
          <w:lang w:eastAsia="es-CO"/>
        </w:rPr>
      </w:pPr>
      <w:r w:rsidRPr="00D25632">
        <w:rPr>
          <w:rFonts w:ascii="Times New Roman" w:eastAsia="Times New Roman" w:hAnsi="Times New Roman" w:cs="Times New Roman"/>
          <w:lang w:eastAsia="es-CO"/>
        </w:rPr>
        <w:t>La estructura de un buen artículo de opinión podría ser como se detalla a continuación:</w:t>
      </w:r>
    </w:p>
    <w:p w:rsidR="00D25632" w:rsidRPr="00D25632" w:rsidRDefault="00D25632" w:rsidP="00D25632">
      <w:pPr>
        <w:numPr>
          <w:ilvl w:val="0"/>
          <w:numId w:val="1"/>
        </w:numPr>
        <w:spacing w:before="100" w:beforeAutospacing="1" w:after="100" w:afterAutospacing="1" w:line="300" w:lineRule="atLeast"/>
        <w:ind w:left="375"/>
        <w:rPr>
          <w:rFonts w:ascii="Times New Roman" w:eastAsia="Times New Roman" w:hAnsi="Times New Roman" w:cs="Times New Roman"/>
          <w:lang w:eastAsia="es-CO"/>
        </w:rPr>
      </w:pPr>
      <w:r w:rsidRPr="00D25632">
        <w:rPr>
          <w:rFonts w:ascii="Times New Roman" w:eastAsia="Times New Roman" w:hAnsi="Times New Roman" w:cs="Times New Roman"/>
          <w:b/>
          <w:bCs/>
          <w:lang w:eastAsia="es-CO"/>
        </w:rPr>
        <w:t>Introducción</w:t>
      </w:r>
      <w:r w:rsidRPr="00D25632">
        <w:rPr>
          <w:rFonts w:ascii="Times New Roman" w:eastAsia="Times New Roman" w:hAnsi="Times New Roman" w:cs="Times New Roman"/>
          <w:lang w:eastAsia="es-CO"/>
        </w:rPr>
        <w:t>: Es el primer párrafo. Debe enganchar al lector, de lo contrario éste no leerá más allá, hay que captar su atención. Tiene que aparecer aquí el problema o la situación sobre la que se opina.</w:t>
      </w:r>
    </w:p>
    <w:p w:rsidR="00D25632" w:rsidRPr="00D25632" w:rsidRDefault="00D25632" w:rsidP="00D25632">
      <w:pPr>
        <w:numPr>
          <w:ilvl w:val="0"/>
          <w:numId w:val="1"/>
        </w:numPr>
        <w:spacing w:before="100" w:beforeAutospacing="1" w:after="100" w:afterAutospacing="1" w:line="300" w:lineRule="atLeast"/>
        <w:ind w:left="375"/>
        <w:rPr>
          <w:rFonts w:ascii="Times New Roman" w:eastAsia="Times New Roman" w:hAnsi="Times New Roman" w:cs="Times New Roman"/>
          <w:lang w:eastAsia="es-CO"/>
        </w:rPr>
      </w:pPr>
      <w:r w:rsidRPr="00D25632">
        <w:rPr>
          <w:rFonts w:ascii="Times New Roman" w:eastAsia="Times New Roman" w:hAnsi="Times New Roman" w:cs="Times New Roman"/>
          <w:b/>
          <w:bCs/>
          <w:lang w:eastAsia="es-CO"/>
        </w:rPr>
        <w:t>Tesis: </w:t>
      </w:r>
      <w:r w:rsidRPr="00D25632">
        <w:rPr>
          <w:rFonts w:ascii="Times New Roman" w:eastAsia="Times New Roman" w:hAnsi="Times New Roman" w:cs="Times New Roman"/>
          <w:lang w:eastAsia="es-CO"/>
        </w:rPr>
        <w:t>Idea en la que el autor cree y que inmediatamente es defendida con una serie de argumentos. (En ocasiones este orden puede aparecer invertido, presentándose en primer lugar los argumentos para terminar con la tesis que se defiende). Tu opinión.</w:t>
      </w:r>
    </w:p>
    <w:p w:rsidR="00D25632" w:rsidRPr="00D25632" w:rsidRDefault="00D25632" w:rsidP="00D25632">
      <w:pPr>
        <w:numPr>
          <w:ilvl w:val="0"/>
          <w:numId w:val="1"/>
        </w:numPr>
        <w:spacing w:before="100" w:beforeAutospacing="1" w:after="100" w:afterAutospacing="1" w:line="300" w:lineRule="atLeast"/>
        <w:ind w:left="375"/>
        <w:rPr>
          <w:rFonts w:ascii="Times New Roman" w:eastAsia="Times New Roman" w:hAnsi="Times New Roman" w:cs="Times New Roman"/>
          <w:lang w:eastAsia="es-CO"/>
        </w:rPr>
      </w:pPr>
      <w:r w:rsidRPr="00D25632">
        <w:rPr>
          <w:rFonts w:ascii="Times New Roman" w:eastAsia="Times New Roman" w:hAnsi="Times New Roman" w:cs="Times New Roman"/>
          <w:b/>
          <w:bCs/>
          <w:lang w:eastAsia="es-CO"/>
        </w:rPr>
        <w:t>Argumentos</w:t>
      </w:r>
      <w:r w:rsidRPr="00D25632">
        <w:rPr>
          <w:rFonts w:ascii="Times New Roman" w:eastAsia="Times New Roman" w:hAnsi="Times New Roman" w:cs="Times New Roman"/>
          <w:lang w:eastAsia="es-CO"/>
        </w:rPr>
        <w:t> </w:t>
      </w:r>
      <w:r w:rsidRPr="00D25632">
        <w:rPr>
          <w:rFonts w:ascii="Times New Roman" w:eastAsia="Times New Roman" w:hAnsi="Times New Roman" w:cs="Times New Roman"/>
          <w:b/>
          <w:bCs/>
          <w:lang w:eastAsia="es-CO"/>
        </w:rPr>
        <w:t>a favor (y en contra, es decir, los que defenderían la tesis contraria para refutarlos)</w:t>
      </w:r>
      <w:r w:rsidRPr="00D25632">
        <w:rPr>
          <w:rFonts w:ascii="Times New Roman" w:eastAsia="Times New Roman" w:hAnsi="Times New Roman" w:cs="Times New Roman"/>
          <w:lang w:eastAsia="es-CO"/>
        </w:rPr>
        <w:t> Es importante presentar los argumentos a favor y en contra de la tesis. Conviene agrupar todos los puntos positivos en un párrafo. Si simplemente se trata de enumerar consejos, por ejemplo, y no hay ningún argumento en contra, cada uno debería ir en un párrafo separado. Si hay puntos negativos, argumentos en contra, no deben situarse en el mismo párrafo que los puntos a favor. Y deben presentarse encabezados por alguna frase del tipo “</w:t>
      </w:r>
      <w:r w:rsidRPr="00D25632">
        <w:rPr>
          <w:rFonts w:ascii="Times New Roman" w:eastAsia="Times New Roman" w:hAnsi="Times New Roman" w:cs="Times New Roman"/>
          <w:i/>
          <w:iCs/>
          <w:lang w:eastAsia="es-CO"/>
        </w:rPr>
        <w:t>también podría argumentarse que…, hay quien defiende que…</w:t>
      </w:r>
      <w:r w:rsidRPr="00D25632">
        <w:rPr>
          <w:rFonts w:ascii="Times New Roman" w:eastAsia="Times New Roman" w:hAnsi="Times New Roman" w:cs="Times New Roman"/>
          <w:lang w:eastAsia="es-CO"/>
        </w:rPr>
        <w:t>” seguido de un “</w:t>
      </w:r>
      <w:r w:rsidRPr="00D25632">
        <w:rPr>
          <w:rFonts w:ascii="Times New Roman" w:eastAsia="Times New Roman" w:hAnsi="Times New Roman" w:cs="Times New Roman"/>
          <w:i/>
          <w:iCs/>
          <w:lang w:eastAsia="es-CO"/>
        </w:rPr>
        <w:t>pero/sin embargo</w:t>
      </w:r>
      <w:r w:rsidRPr="00D25632">
        <w:rPr>
          <w:rFonts w:ascii="Times New Roman" w:eastAsia="Times New Roman" w:hAnsi="Times New Roman" w:cs="Times New Roman"/>
          <w:lang w:eastAsia="es-CO"/>
        </w:rPr>
        <w:t xml:space="preserve">” que desmonte de antemano el valor de esos razonamientos. A eso se le llama </w:t>
      </w:r>
      <w:proofErr w:type="spellStart"/>
      <w:r w:rsidRPr="00D25632">
        <w:rPr>
          <w:rFonts w:ascii="Times New Roman" w:eastAsia="Times New Roman" w:hAnsi="Times New Roman" w:cs="Times New Roman"/>
          <w:lang w:eastAsia="es-CO"/>
        </w:rPr>
        <w:t>contraargumentar</w:t>
      </w:r>
      <w:proofErr w:type="spellEnd"/>
      <w:r w:rsidRPr="00D25632">
        <w:rPr>
          <w:rFonts w:ascii="Times New Roman" w:eastAsia="Times New Roman" w:hAnsi="Times New Roman" w:cs="Times New Roman"/>
          <w:lang w:eastAsia="es-CO"/>
        </w:rPr>
        <w:t>.</w:t>
      </w:r>
    </w:p>
    <w:p w:rsidR="00D25632" w:rsidRPr="00D25632" w:rsidRDefault="00D25632" w:rsidP="00D25632">
      <w:pPr>
        <w:numPr>
          <w:ilvl w:val="0"/>
          <w:numId w:val="2"/>
        </w:numPr>
        <w:spacing w:before="100" w:beforeAutospacing="1" w:after="100" w:afterAutospacing="1" w:line="300" w:lineRule="atLeast"/>
        <w:ind w:left="375"/>
        <w:rPr>
          <w:rFonts w:ascii="Times New Roman" w:eastAsia="Times New Roman" w:hAnsi="Times New Roman" w:cs="Times New Roman"/>
          <w:lang w:eastAsia="es-CO"/>
        </w:rPr>
      </w:pPr>
      <w:r w:rsidRPr="00D25632">
        <w:rPr>
          <w:rFonts w:ascii="Times New Roman" w:eastAsia="Times New Roman" w:hAnsi="Times New Roman" w:cs="Times New Roman"/>
          <w:b/>
          <w:bCs/>
          <w:lang w:eastAsia="es-CO"/>
        </w:rPr>
        <w:t>Conclusión</w:t>
      </w:r>
      <w:r w:rsidRPr="00D25632">
        <w:rPr>
          <w:rFonts w:ascii="Times New Roman" w:eastAsia="Times New Roman" w:hAnsi="Times New Roman" w:cs="Times New Roman"/>
          <w:lang w:eastAsia="es-CO"/>
        </w:rPr>
        <w:t>: Puede tratarse de la c</w:t>
      </w:r>
      <w:r w:rsidRPr="00772F43">
        <w:rPr>
          <w:rFonts w:ascii="Times New Roman" w:eastAsia="Times New Roman" w:hAnsi="Times New Roman" w:cs="Times New Roman"/>
          <w:lang w:eastAsia="es-CO"/>
        </w:rPr>
        <w:t>onclusión o la opinión personal</w:t>
      </w:r>
      <w:r w:rsidRPr="00D25632">
        <w:rPr>
          <w:rFonts w:ascii="Times New Roman" w:eastAsia="Times New Roman" w:hAnsi="Times New Roman" w:cs="Times New Roman"/>
          <w:lang w:eastAsia="es-CO"/>
        </w:rPr>
        <w:t>, de un resumen de lo expuesto, o de motivar al lector a tomar acción.</w:t>
      </w:r>
    </w:p>
    <w:p w:rsidR="00D25632" w:rsidRPr="00D25632" w:rsidRDefault="00D25632" w:rsidP="00D25632">
      <w:pPr>
        <w:spacing w:after="150" w:line="240" w:lineRule="auto"/>
        <w:rPr>
          <w:rFonts w:ascii="Times New Roman" w:eastAsia="Times New Roman" w:hAnsi="Times New Roman" w:cs="Times New Roman"/>
          <w:lang w:eastAsia="es-CO"/>
        </w:rPr>
      </w:pPr>
      <w:r w:rsidRPr="00D25632">
        <w:rPr>
          <w:rFonts w:ascii="Times New Roman" w:eastAsia="Times New Roman" w:hAnsi="Times New Roman" w:cs="Times New Roman"/>
          <w:lang w:eastAsia="es-CO"/>
        </w:rPr>
        <w:t>Finalmente se debe releer el artículo varias veces, para verificar su ortografía y gramática, pero también la cohesión en cada párrafo y su coherencia general. Solamente luego de obtener esta versión final se redactará el título definitivo del artículo, de modo que resuma su contenido de manera perfecta.</w:t>
      </w:r>
    </w:p>
    <w:p w:rsidR="00D25632" w:rsidRPr="00772F43" w:rsidRDefault="00D25632" w:rsidP="00D25632">
      <w:pPr>
        <w:spacing w:after="150" w:line="240" w:lineRule="auto"/>
        <w:rPr>
          <w:rFonts w:ascii="Times New Roman" w:eastAsia="Times New Roman" w:hAnsi="Times New Roman" w:cs="Times New Roman"/>
          <w:lang w:eastAsia="es-CO"/>
        </w:rPr>
      </w:pPr>
      <w:r w:rsidRPr="00D25632">
        <w:rPr>
          <w:rFonts w:ascii="Times New Roman" w:eastAsia="Times New Roman" w:hAnsi="Times New Roman" w:cs="Times New Roman"/>
          <w:lang w:eastAsia="es-CO"/>
        </w:rPr>
        <w:t>El lenguaje debe ser claro, conciso, sencillo y natural.</w:t>
      </w:r>
    </w:p>
    <w:p w:rsidR="00D25632" w:rsidRPr="00D25632" w:rsidRDefault="00D25632" w:rsidP="00D25632">
      <w:pPr>
        <w:spacing w:after="150" w:line="240" w:lineRule="auto"/>
        <w:rPr>
          <w:rFonts w:ascii="Times New Roman" w:eastAsia="Times New Roman" w:hAnsi="Times New Roman" w:cs="Times New Roman"/>
          <w:b/>
          <w:lang w:eastAsia="es-CO"/>
        </w:rPr>
      </w:pPr>
      <w:r w:rsidRPr="00772F43">
        <w:rPr>
          <w:rFonts w:ascii="Times New Roman" w:eastAsia="Times New Roman" w:hAnsi="Times New Roman" w:cs="Times New Roman"/>
          <w:b/>
          <w:lang w:eastAsia="es-CO"/>
        </w:rPr>
        <w:t>Fuente: http://verbum.idiomas.deusto.es/spa/que-es-un-articulo-de-opinion/?lang=es</w:t>
      </w:r>
    </w:p>
    <w:p w:rsidR="00D25632" w:rsidRPr="00772F43" w:rsidRDefault="00772F43" w:rsidP="00772F43">
      <w:pPr>
        <w:pStyle w:val="Ttulo1"/>
        <w:shd w:val="clear" w:color="auto" w:fill="FFFFFF"/>
        <w:spacing w:before="0" w:beforeAutospacing="0" w:after="225" w:afterAutospacing="0"/>
        <w:jc w:val="center"/>
        <w:textAlignment w:val="baseline"/>
        <w:rPr>
          <w:rFonts w:ascii="inherit" w:hAnsi="inherit"/>
          <w:color w:val="000000"/>
          <w:sz w:val="22"/>
          <w:szCs w:val="22"/>
        </w:rPr>
      </w:pPr>
      <w:r w:rsidRPr="00772F43">
        <w:rPr>
          <w:rFonts w:ascii="inherit" w:hAnsi="inherit"/>
          <w:color w:val="000000"/>
          <w:sz w:val="22"/>
          <w:szCs w:val="22"/>
        </w:rPr>
        <w:t>DESASTRES NATURALES, DESASTRES HUMANOS</w:t>
      </w:r>
    </w:p>
    <w:p w:rsidR="00772F43" w:rsidRPr="00772F43" w:rsidRDefault="00772F43" w:rsidP="00772F43">
      <w:pPr>
        <w:shd w:val="clear" w:color="auto" w:fill="FFFFFF"/>
        <w:textAlignment w:val="baseline"/>
        <w:rPr>
          <w:rFonts w:ascii="inherit" w:hAnsi="inherit"/>
          <w:b/>
        </w:rPr>
      </w:pPr>
      <w:r w:rsidRPr="00772F43">
        <w:rPr>
          <w:b/>
        </w:rPr>
        <w:t xml:space="preserve">20 </w:t>
      </w:r>
      <w:proofErr w:type="spellStart"/>
      <w:r w:rsidRPr="00772F43">
        <w:rPr>
          <w:b/>
        </w:rPr>
        <w:t>Sep</w:t>
      </w:r>
      <w:proofErr w:type="spellEnd"/>
      <w:r w:rsidRPr="00772F43">
        <w:rPr>
          <w:b/>
        </w:rPr>
        <w:t xml:space="preserve"> 2017 - 9:00 PM</w:t>
      </w:r>
      <w:r w:rsidRPr="00772F43">
        <w:rPr>
          <w:b/>
        </w:rPr>
        <w:t xml:space="preserve">.  </w:t>
      </w:r>
      <w:r w:rsidRPr="00772F43">
        <w:rPr>
          <w:rStyle w:val="by"/>
          <w:b/>
          <w:bdr w:val="none" w:sz="0" w:space="0" w:color="auto" w:frame="1"/>
          <w:shd w:val="clear" w:color="auto" w:fill="FFFFFF"/>
        </w:rPr>
        <w:t>Por: </w:t>
      </w:r>
      <w:r w:rsidRPr="00772F43">
        <w:rPr>
          <w:b/>
          <w:shd w:val="clear" w:color="auto" w:fill="FFFFFF"/>
        </w:rPr>
        <w:t>Catalina Ruiz-Navarro</w:t>
      </w:r>
      <w:r w:rsidR="0071795B">
        <w:rPr>
          <w:b/>
          <w:shd w:val="clear" w:color="auto" w:fill="FFFFFF"/>
        </w:rPr>
        <w:t xml:space="preserve">. </w:t>
      </w:r>
      <w:r w:rsidR="0071795B" w:rsidRPr="0071795B">
        <w:rPr>
          <w:b/>
          <w:shd w:val="clear" w:color="auto" w:fill="FFFFFF"/>
        </w:rPr>
        <w:t>http://www.elespectador.com/opinion/desastres-naturales-desastres-humanos-columna-714114</w:t>
      </w:r>
    </w:p>
    <w:p w:rsidR="00D25632" w:rsidRPr="00772F43" w:rsidRDefault="00D25632" w:rsidP="00D25632">
      <w:pPr>
        <w:pStyle w:val="NormalWeb"/>
        <w:shd w:val="clear" w:color="auto" w:fill="FFFFFF"/>
        <w:spacing w:before="0" w:beforeAutospacing="0" w:after="225" w:afterAutospacing="0" w:line="450" w:lineRule="atLeast"/>
        <w:textAlignment w:val="baseline"/>
        <w:rPr>
          <w:rFonts w:ascii="inherit" w:hAnsi="inherit"/>
          <w:color w:val="000000"/>
          <w:sz w:val="22"/>
          <w:szCs w:val="22"/>
        </w:rPr>
      </w:pPr>
      <w:r w:rsidRPr="00772F43">
        <w:rPr>
          <w:rFonts w:ascii="inherit" w:hAnsi="inherit"/>
          <w:color w:val="000000"/>
          <w:sz w:val="22"/>
          <w:szCs w:val="22"/>
        </w:rPr>
        <w:t>Las imágenes del terremoto en Ciudad de México este martes estremecieron al mundo. La frase es un cliché, pero a veces resulta que los clichés lo son por algo. Y es que, desde hace 32 años, en el mismo día, en 1985, la Ciudad de México no recibía un sismo tan dañino como este. Quienes estuvimos lejos, sufrimos la impotencia de no poder comunicarnos con nuestras familias y amigos, y con una gran suerte yo puedo decir que los míos están bien, pero van más de 240 muertos y contando. Eso sin hablar de los derrumbes, las fallas de energía, agua, semáforos. Desde lejos ha sido aterrador ver en estas condiciones a la que puede ser la ciudad más habitada del mundo.</w:t>
      </w:r>
    </w:p>
    <w:p w:rsidR="00D25632" w:rsidRPr="00772F43" w:rsidRDefault="00D25632" w:rsidP="00D25632">
      <w:pPr>
        <w:pStyle w:val="NormalWeb"/>
        <w:shd w:val="clear" w:color="auto" w:fill="FFFFFF"/>
        <w:spacing w:before="0" w:beforeAutospacing="0" w:after="0" w:afterAutospacing="0" w:line="450" w:lineRule="atLeast"/>
        <w:textAlignment w:val="baseline"/>
        <w:rPr>
          <w:rFonts w:ascii="inherit" w:hAnsi="inherit"/>
          <w:color w:val="000000"/>
          <w:sz w:val="22"/>
          <w:szCs w:val="22"/>
        </w:rPr>
      </w:pPr>
      <w:r w:rsidRPr="00772F43">
        <w:rPr>
          <w:rFonts w:ascii="inherit" w:hAnsi="inherit"/>
          <w:color w:val="000000"/>
          <w:sz w:val="22"/>
          <w:szCs w:val="22"/>
        </w:rPr>
        <w:t xml:space="preserve">Sin embargo, hay algo en México que es diferente. No solo se tomaron un sinnúmero de medidas, desde el 85, para que la ciudad y sus estructuras fueran más seguras. </w:t>
      </w:r>
      <w:proofErr w:type="spellStart"/>
      <w:r w:rsidRPr="00772F43">
        <w:rPr>
          <w:rFonts w:ascii="inherit" w:hAnsi="inherit"/>
          <w:color w:val="000000"/>
          <w:sz w:val="22"/>
          <w:szCs w:val="22"/>
        </w:rPr>
        <w:t>Sismorresistencia</w:t>
      </w:r>
      <w:proofErr w:type="spellEnd"/>
      <w:r w:rsidRPr="00772F43">
        <w:rPr>
          <w:rFonts w:ascii="inherit" w:hAnsi="inherit"/>
          <w:color w:val="000000"/>
          <w:sz w:val="22"/>
          <w:szCs w:val="22"/>
        </w:rPr>
        <w:t xml:space="preserve"> es lo mínimo que se espera en un edificio construido desde entonces, y esto se vio el martes, porque pudo ser mucho peor. También tienen los y las mexicanas una solidaridad </w:t>
      </w:r>
      <w:r w:rsidRPr="00772F43">
        <w:rPr>
          <w:rFonts w:ascii="inherit" w:hAnsi="inherit"/>
          <w:color w:val="000000"/>
          <w:sz w:val="22"/>
          <w:szCs w:val="22"/>
        </w:rPr>
        <w:lastRenderedPageBreak/>
        <w:t xml:space="preserve">ejemplar ante la tragedia, que va un poco más allá de “querer ayudar”, que implica organización comunal y conocimientos sobre cómo lidiar con el desastre. Son los vecinos los que están quitando los escombros, construyendo comedores comunitarios, abriendo sus redes de </w:t>
      </w:r>
      <w:proofErr w:type="spellStart"/>
      <w:r w:rsidRPr="00772F43">
        <w:rPr>
          <w:rFonts w:ascii="inherit" w:hAnsi="inherit"/>
          <w:color w:val="000000"/>
          <w:sz w:val="22"/>
          <w:szCs w:val="22"/>
        </w:rPr>
        <w:t>Wi</w:t>
      </w:r>
      <w:proofErr w:type="spellEnd"/>
      <w:r w:rsidRPr="00772F43">
        <w:rPr>
          <w:rFonts w:ascii="inherit" w:hAnsi="inherit"/>
          <w:color w:val="000000"/>
          <w:sz w:val="22"/>
          <w:szCs w:val="22"/>
        </w:rPr>
        <w:t xml:space="preserve">-Fi, alojando personas sin casa y hasta mascotas perdidas. Ninguna de esas cosas </w:t>
      </w:r>
      <w:proofErr w:type="gramStart"/>
      <w:r w:rsidRPr="00772F43">
        <w:rPr>
          <w:rFonts w:ascii="inherit" w:hAnsi="inherit"/>
          <w:color w:val="000000"/>
          <w:sz w:val="22"/>
          <w:szCs w:val="22"/>
        </w:rPr>
        <w:t>surgen</w:t>
      </w:r>
      <w:proofErr w:type="gramEnd"/>
      <w:r w:rsidRPr="00772F43">
        <w:rPr>
          <w:rFonts w:ascii="inherit" w:hAnsi="inherit"/>
          <w:color w:val="000000"/>
          <w:sz w:val="22"/>
          <w:szCs w:val="22"/>
        </w:rPr>
        <w:t xml:space="preserve"> de una bondad espontánea, sino de una conciencia de la ciudadanía sobre qué hacer y cómo comportarse ante los casos de desastre. También hay organizaciones como la Cruz Roja Mexicana (desde el exterior se puede donar en </w:t>
      </w:r>
      <w:hyperlink r:id="rId6" w:history="1">
        <w:r w:rsidRPr="00772F43">
          <w:rPr>
            <w:rStyle w:val="nfasis"/>
            <w:rFonts w:ascii="inherit" w:hAnsi="inherit"/>
            <w:color w:val="EA0A0A"/>
            <w:sz w:val="22"/>
            <w:szCs w:val="22"/>
            <w:bdr w:val="none" w:sz="0" w:space="0" w:color="auto" w:frame="1"/>
          </w:rPr>
          <w:t>cruzrojadonaciones.org</w:t>
        </w:r>
      </w:hyperlink>
      <w:r w:rsidRPr="00772F43">
        <w:rPr>
          <w:rFonts w:ascii="inherit" w:hAnsi="inherit"/>
          <w:color w:val="000000"/>
          <w:sz w:val="22"/>
          <w:szCs w:val="22"/>
        </w:rPr>
        <w:t>, vía </w:t>
      </w:r>
      <w:proofErr w:type="spellStart"/>
      <w:r w:rsidRPr="00772F43">
        <w:rPr>
          <w:rStyle w:val="nfasis"/>
          <w:rFonts w:ascii="inherit" w:hAnsi="inherit"/>
          <w:color w:val="000000"/>
          <w:sz w:val="22"/>
          <w:szCs w:val="22"/>
          <w:bdr w:val="none" w:sz="0" w:space="0" w:color="auto" w:frame="1"/>
        </w:rPr>
        <w:t>wish</w:t>
      </w:r>
      <w:proofErr w:type="spellEnd"/>
      <w:r w:rsidRPr="00772F43">
        <w:rPr>
          <w:rStyle w:val="nfasis"/>
          <w:rFonts w:ascii="inherit" w:hAnsi="inherit"/>
          <w:color w:val="000000"/>
          <w:sz w:val="22"/>
          <w:szCs w:val="22"/>
          <w:bdr w:val="none" w:sz="0" w:space="0" w:color="auto" w:frame="1"/>
        </w:rPr>
        <w:t xml:space="preserve"> list</w:t>
      </w:r>
      <w:r w:rsidRPr="00772F43">
        <w:rPr>
          <w:rFonts w:ascii="inherit" w:hAnsi="inherit"/>
          <w:color w:val="000000"/>
          <w:sz w:val="22"/>
          <w:szCs w:val="22"/>
        </w:rPr>
        <w:t>en </w:t>
      </w:r>
      <w:hyperlink r:id="rId7" w:history="1">
        <w:r w:rsidRPr="00772F43">
          <w:rPr>
            <w:rStyle w:val="nfasis"/>
            <w:rFonts w:ascii="inherit" w:hAnsi="inherit"/>
            <w:color w:val="EA0A0A"/>
            <w:sz w:val="22"/>
            <w:szCs w:val="22"/>
            <w:bdr w:val="none" w:sz="0" w:space="0" w:color="auto" w:frame="1"/>
          </w:rPr>
          <w:t>amazon.com.mx</w:t>
        </w:r>
      </w:hyperlink>
      <w:r w:rsidRPr="00772F43">
        <w:rPr>
          <w:rFonts w:ascii="inherit" w:hAnsi="inherit"/>
          <w:color w:val="000000"/>
          <w:sz w:val="22"/>
          <w:szCs w:val="22"/>
        </w:rPr>
        <w:t> y en México en la cuenta de Bancomer 0404040406) o la Brigada de Rescate Topos (pueden hacer transferencias por PayPal a </w:t>
      </w:r>
      <w:hyperlink r:id="rId8" w:history="1">
        <w:r w:rsidRPr="00772F43">
          <w:rPr>
            <w:rStyle w:val="Hipervnculo"/>
            <w:rFonts w:ascii="inherit" w:hAnsi="inherit"/>
            <w:i/>
            <w:iCs/>
            <w:color w:val="EA0A0A"/>
            <w:sz w:val="22"/>
            <w:szCs w:val="22"/>
            <w:u w:val="none"/>
            <w:bdr w:val="none" w:sz="0" w:space="0" w:color="auto" w:frame="1"/>
          </w:rPr>
          <w:t>donativos@brigada-rescate-topos.org</w:t>
        </w:r>
      </w:hyperlink>
      <w:r w:rsidRPr="00772F43">
        <w:rPr>
          <w:rStyle w:val="nfasis"/>
          <w:rFonts w:ascii="inherit" w:hAnsi="inherit"/>
          <w:color w:val="000000"/>
          <w:sz w:val="22"/>
          <w:szCs w:val="22"/>
          <w:bdr w:val="none" w:sz="0" w:space="0" w:color="auto" w:frame="1"/>
        </w:rPr>
        <w:t> </w:t>
      </w:r>
      <w:r w:rsidRPr="00772F43">
        <w:rPr>
          <w:rFonts w:ascii="inherit" w:hAnsi="inherit"/>
          <w:color w:val="000000"/>
          <w:sz w:val="22"/>
          <w:szCs w:val="22"/>
        </w:rPr>
        <w:t>o a cuenta Santander 92000709294).</w:t>
      </w:r>
    </w:p>
    <w:p w:rsidR="00D25632" w:rsidRPr="00772F43" w:rsidRDefault="00D25632" w:rsidP="00D25632">
      <w:pPr>
        <w:pStyle w:val="NormalWeb"/>
        <w:shd w:val="clear" w:color="auto" w:fill="FFFFFF"/>
        <w:spacing w:before="0" w:beforeAutospacing="0" w:after="225" w:afterAutospacing="0" w:line="450" w:lineRule="atLeast"/>
        <w:textAlignment w:val="baseline"/>
        <w:rPr>
          <w:rFonts w:ascii="inherit" w:hAnsi="inherit"/>
          <w:color w:val="000000"/>
          <w:sz w:val="22"/>
          <w:szCs w:val="22"/>
        </w:rPr>
      </w:pPr>
      <w:r w:rsidRPr="00772F43">
        <w:rPr>
          <w:rFonts w:ascii="inherit" w:hAnsi="inherit"/>
          <w:color w:val="000000"/>
          <w:sz w:val="22"/>
          <w:szCs w:val="22"/>
        </w:rPr>
        <w:t xml:space="preserve">Esta solidaridad del pueblo mexicano no es improvisada, porque es una nación que lleva años saliendo a marchar a las calles, ya sea en contra de las atroces desapariciones de los normalistas de </w:t>
      </w:r>
      <w:proofErr w:type="spellStart"/>
      <w:r w:rsidRPr="00772F43">
        <w:rPr>
          <w:rFonts w:ascii="inherit" w:hAnsi="inherit"/>
          <w:color w:val="000000"/>
          <w:sz w:val="22"/>
          <w:szCs w:val="22"/>
        </w:rPr>
        <w:t>Ayotzinapa</w:t>
      </w:r>
      <w:proofErr w:type="spellEnd"/>
      <w:r w:rsidRPr="00772F43">
        <w:rPr>
          <w:rFonts w:ascii="inherit" w:hAnsi="inherit"/>
          <w:color w:val="000000"/>
          <w:sz w:val="22"/>
          <w:szCs w:val="22"/>
        </w:rPr>
        <w:t xml:space="preserve"> o más recientemente, el domingo, en contra de la ola de </w:t>
      </w:r>
      <w:proofErr w:type="spellStart"/>
      <w:r w:rsidRPr="00772F43">
        <w:rPr>
          <w:rFonts w:ascii="inherit" w:hAnsi="inherit"/>
          <w:color w:val="000000"/>
          <w:sz w:val="22"/>
          <w:szCs w:val="22"/>
        </w:rPr>
        <w:t>feminicidios</w:t>
      </w:r>
      <w:proofErr w:type="spellEnd"/>
      <w:r w:rsidRPr="00772F43">
        <w:rPr>
          <w:rFonts w:ascii="inherit" w:hAnsi="inherit"/>
          <w:color w:val="000000"/>
          <w:sz w:val="22"/>
          <w:szCs w:val="22"/>
        </w:rPr>
        <w:t>. México no es perfecto, es un país corrupto y violento, pero también es un país solidario, con una conciencia de comunidad y una empatía por el otro que lo sacó adelante en 1985 y lo sacará adelante ahora.</w:t>
      </w:r>
    </w:p>
    <w:p w:rsidR="00D25632" w:rsidRPr="00772F43" w:rsidRDefault="00D25632" w:rsidP="00D25632">
      <w:pPr>
        <w:pStyle w:val="NormalWeb"/>
        <w:shd w:val="clear" w:color="auto" w:fill="FFFFFF"/>
        <w:spacing w:before="0" w:beforeAutospacing="0" w:after="225" w:afterAutospacing="0" w:line="450" w:lineRule="atLeast"/>
        <w:textAlignment w:val="baseline"/>
        <w:rPr>
          <w:rFonts w:ascii="inherit" w:hAnsi="inherit"/>
          <w:color w:val="000000"/>
          <w:sz w:val="22"/>
          <w:szCs w:val="22"/>
        </w:rPr>
      </w:pPr>
      <w:r w:rsidRPr="00772F43">
        <w:rPr>
          <w:rFonts w:ascii="inherit" w:hAnsi="inherit"/>
          <w:color w:val="000000"/>
          <w:sz w:val="22"/>
          <w:szCs w:val="22"/>
        </w:rPr>
        <w:t>Nuestra Colombia, en cambio, si bien no es ajena a los desastres naturales, es una tierra privilegiada, sin terremotos o huracanes imprevistos. Nuestros grandes desastres, de hecho, son desastres humanos, pues no se puede culpar a la naturaleza por las inundaciones que vemos cada año en los mismos meses y las mismas poblaciones vulnerables, los derrumbes que suelen ocurrir porque no existe una cultura de prevención de riesgo y una ciudadanía que quiere ayudar para ponerse una estrellita en el pecho más que para resolver un problema. Un ejemplo es cuando ocurrió la —esperada— sequía en La Guajira y nos dio por mandar montones de botellas de agua, que no atendían a las causas del problema (explotación de las multinacionales, corrupción, desigualdad) y en cambio sí dejaron un montón de basura en la península.</w:t>
      </w:r>
    </w:p>
    <w:p w:rsidR="00D25632" w:rsidRPr="00772F43" w:rsidRDefault="00D25632" w:rsidP="00D25632">
      <w:pPr>
        <w:pStyle w:val="NormalWeb"/>
        <w:shd w:val="clear" w:color="auto" w:fill="FFFFFF"/>
        <w:spacing w:before="0" w:beforeAutospacing="0" w:after="225" w:afterAutospacing="0" w:line="450" w:lineRule="atLeast"/>
        <w:textAlignment w:val="baseline"/>
        <w:rPr>
          <w:rFonts w:ascii="inherit" w:hAnsi="inherit"/>
          <w:color w:val="000000"/>
          <w:sz w:val="22"/>
          <w:szCs w:val="22"/>
        </w:rPr>
      </w:pPr>
      <w:r w:rsidRPr="00772F43">
        <w:rPr>
          <w:rFonts w:ascii="inherit" w:hAnsi="inherit"/>
          <w:color w:val="000000"/>
          <w:sz w:val="22"/>
          <w:szCs w:val="22"/>
        </w:rPr>
        <w:t>Los colombianos le tenemos que aprender a México que no bastan las buenas intenciones si no están organizadas para atender problemas puntuales. Somos un país geográficamente privilegiado en donde todos los desastres naturales son anunciados, y son casi siempre magnificados por la desidia de un gobierno de soluciones cortoplacistas que cada año se sorprende con las lluvias. Los desastres naturales no se combaten con chamanes y rezos, sino con educación y prevención, y deberían ser siempre una oportunidad para aprender y así reducir los daños. Por ejemplo, el terremoto de 1985 fue considerado el nacimiento de la sociedad civil organizada en México, que no se quedó esperando al gobierno para empezar a actuar. Los desastres naturales en Colombia no son tragedias, porque las tragedias son irremediables, imprevistas. Los desastres naturales son una forma en la que la naturaleza nos recuerda nuestra desidia con las zonas vu</w:t>
      </w:r>
      <w:r w:rsidR="00772F43">
        <w:rPr>
          <w:rFonts w:ascii="inherit" w:hAnsi="inherit"/>
          <w:color w:val="000000"/>
          <w:sz w:val="22"/>
          <w:szCs w:val="22"/>
        </w:rPr>
        <w:t>l</w:t>
      </w:r>
      <w:r w:rsidRPr="00772F43">
        <w:rPr>
          <w:rFonts w:ascii="inherit" w:hAnsi="inherit"/>
          <w:color w:val="000000"/>
          <w:sz w:val="22"/>
          <w:szCs w:val="22"/>
        </w:rPr>
        <w:t>nerables y la corrupción y apatía de nuestros gobiernos y ciudadanía, que suelen dejar de lado la prevención y la empatía para encogerse de hombros en una fácil mediocridad.</w:t>
      </w:r>
    </w:p>
    <w:sectPr w:rsidR="00D25632" w:rsidRPr="00772F43" w:rsidSect="00772F4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11083"/>
    <w:multiLevelType w:val="multilevel"/>
    <w:tmpl w:val="6136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771D7F"/>
    <w:multiLevelType w:val="multilevel"/>
    <w:tmpl w:val="B00E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632"/>
    <w:rsid w:val="005D57DB"/>
    <w:rsid w:val="0071795B"/>
    <w:rsid w:val="00772F43"/>
    <w:rsid w:val="00C71894"/>
    <w:rsid w:val="00CC68DF"/>
    <w:rsid w:val="00D256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256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632"/>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D2563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D25632"/>
    <w:rPr>
      <w:color w:val="0000FF"/>
      <w:u w:val="single"/>
    </w:rPr>
  </w:style>
  <w:style w:type="character" w:styleId="nfasis">
    <w:name w:val="Emphasis"/>
    <w:basedOn w:val="Fuentedeprrafopredeter"/>
    <w:uiPriority w:val="20"/>
    <w:qFormat/>
    <w:rsid w:val="00D25632"/>
    <w:rPr>
      <w:i/>
      <w:iCs/>
    </w:rPr>
  </w:style>
  <w:style w:type="character" w:customStyle="1" w:styleId="by">
    <w:name w:val="by"/>
    <w:basedOn w:val="Fuentedeprrafopredeter"/>
    <w:rsid w:val="00772F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256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632"/>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D2563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D25632"/>
    <w:rPr>
      <w:color w:val="0000FF"/>
      <w:u w:val="single"/>
    </w:rPr>
  </w:style>
  <w:style w:type="character" w:styleId="nfasis">
    <w:name w:val="Emphasis"/>
    <w:basedOn w:val="Fuentedeprrafopredeter"/>
    <w:uiPriority w:val="20"/>
    <w:qFormat/>
    <w:rsid w:val="00D25632"/>
    <w:rPr>
      <w:i/>
      <w:iCs/>
    </w:rPr>
  </w:style>
  <w:style w:type="character" w:customStyle="1" w:styleId="by">
    <w:name w:val="by"/>
    <w:basedOn w:val="Fuentedeprrafopredeter"/>
    <w:rsid w:val="0077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12916">
      <w:bodyDiv w:val="1"/>
      <w:marLeft w:val="0"/>
      <w:marRight w:val="0"/>
      <w:marTop w:val="0"/>
      <w:marBottom w:val="0"/>
      <w:divBdr>
        <w:top w:val="none" w:sz="0" w:space="0" w:color="auto"/>
        <w:left w:val="none" w:sz="0" w:space="0" w:color="auto"/>
        <w:bottom w:val="none" w:sz="0" w:space="0" w:color="auto"/>
        <w:right w:val="none" w:sz="0" w:space="0" w:color="auto"/>
      </w:divBdr>
    </w:div>
    <w:div w:id="631328160">
      <w:bodyDiv w:val="1"/>
      <w:marLeft w:val="0"/>
      <w:marRight w:val="0"/>
      <w:marTop w:val="0"/>
      <w:marBottom w:val="0"/>
      <w:divBdr>
        <w:top w:val="none" w:sz="0" w:space="0" w:color="auto"/>
        <w:left w:val="none" w:sz="0" w:space="0" w:color="auto"/>
        <w:bottom w:val="none" w:sz="0" w:space="0" w:color="auto"/>
        <w:right w:val="none" w:sz="0" w:space="0" w:color="auto"/>
      </w:divBdr>
    </w:div>
    <w:div w:id="1413355455">
      <w:bodyDiv w:val="1"/>
      <w:marLeft w:val="0"/>
      <w:marRight w:val="0"/>
      <w:marTop w:val="0"/>
      <w:marBottom w:val="0"/>
      <w:divBdr>
        <w:top w:val="none" w:sz="0" w:space="0" w:color="auto"/>
        <w:left w:val="none" w:sz="0" w:space="0" w:color="auto"/>
        <w:bottom w:val="none" w:sz="0" w:space="0" w:color="auto"/>
        <w:right w:val="none" w:sz="0" w:space="0" w:color="auto"/>
      </w:divBdr>
    </w:div>
    <w:div w:id="1965112694">
      <w:bodyDiv w:val="1"/>
      <w:marLeft w:val="0"/>
      <w:marRight w:val="0"/>
      <w:marTop w:val="0"/>
      <w:marBottom w:val="0"/>
      <w:divBdr>
        <w:top w:val="none" w:sz="0" w:space="0" w:color="auto"/>
        <w:left w:val="none" w:sz="0" w:space="0" w:color="auto"/>
        <w:bottom w:val="none" w:sz="0" w:space="0" w:color="auto"/>
        <w:right w:val="none" w:sz="0" w:space="0" w:color="auto"/>
      </w:divBdr>
      <w:divsChild>
        <w:div w:id="49962111">
          <w:marLeft w:val="0"/>
          <w:marRight w:val="0"/>
          <w:marTop w:val="0"/>
          <w:marBottom w:val="0"/>
          <w:divBdr>
            <w:top w:val="none" w:sz="0" w:space="0" w:color="auto"/>
            <w:left w:val="none" w:sz="0" w:space="0" w:color="auto"/>
            <w:bottom w:val="none" w:sz="0" w:space="0" w:color="auto"/>
            <w:right w:val="none" w:sz="0" w:space="0" w:color="auto"/>
          </w:divBdr>
          <w:divsChild>
            <w:div w:id="1146123165">
              <w:marLeft w:val="0"/>
              <w:marRight w:val="0"/>
              <w:marTop w:val="0"/>
              <w:marBottom w:val="0"/>
              <w:divBdr>
                <w:top w:val="none" w:sz="0" w:space="0" w:color="auto"/>
                <w:left w:val="none" w:sz="0" w:space="0" w:color="auto"/>
                <w:bottom w:val="none" w:sz="0" w:space="0" w:color="auto"/>
                <w:right w:val="none" w:sz="0" w:space="0" w:color="auto"/>
              </w:divBdr>
            </w:div>
          </w:divsChild>
        </w:div>
        <w:div w:id="153693477">
          <w:marLeft w:val="0"/>
          <w:marRight w:val="0"/>
          <w:marTop w:val="0"/>
          <w:marBottom w:val="225"/>
          <w:divBdr>
            <w:top w:val="none" w:sz="0" w:space="0" w:color="auto"/>
            <w:left w:val="none" w:sz="0" w:space="0" w:color="auto"/>
            <w:bottom w:val="none" w:sz="0" w:space="0" w:color="auto"/>
            <w:right w:val="none" w:sz="0" w:space="0" w:color="auto"/>
          </w:divBdr>
        </w:div>
      </w:divsChild>
    </w:div>
    <w:div w:id="2126582137">
      <w:bodyDiv w:val="1"/>
      <w:marLeft w:val="0"/>
      <w:marRight w:val="0"/>
      <w:marTop w:val="0"/>
      <w:marBottom w:val="0"/>
      <w:divBdr>
        <w:top w:val="none" w:sz="0" w:space="0" w:color="auto"/>
        <w:left w:val="none" w:sz="0" w:space="0" w:color="auto"/>
        <w:bottom w:val="none" w:sz="0" w:space="0" w:color="auto"/>
        <w:right w:val="none" w:sz="0" w:space="0" w:color="auto"/>
      </w:divBdr>
      <w:divsChild>
        <w:div w:id="350111716">
          <w:marLeft w:val="0"/>
          <w:marRight w:val="0"/>
          <w:marTop w:val="0"/>
          <w:marBottom w:val="0"/>
          <w:divBdr>
            <w:top w:val="none" w:sz="0" w:space="0" w:color="auto"/>
            <w:left w:val="none" w:sz="0" w:space="0" w:color="auto"/>
            <w:bottom w:val="none" w:sz="0" w:space="0" w:color="auto"/>
            <w:right w:val="none" w:sz="0" w:space="0" w:color="auto"/>
          </w:divBdr>
          <w:divsChild>
            <w:div w:id="1761948362">
              <w:marLeft w:val="0"/>
              <w:marRight w:val="0"/>
              <w:marTop w:val="0"/>
              <w:marBottom w:val="0"/>
              <w:divBdr>
                <w:top w:val="none" w:sz="0" w:space="0" w:color="auto"/>
                <w:left w:val="none" w:sz="0" w:space="0" w:color="auto"/>
                <w:bottom w:val="none" w:sz="0" w:space="0" w:color="auto"/>
                <w:right w:val="none" w:sz="0" w:space="0" w:color="auto"/>
              </w:divBdr>
            </w:div>
          </w:divsChild>
        </w:div>
        <w:div w:id="18737186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ivos@brigada-rescate-topos.org" TargetMode="External"/><Relationship Id="rId3" Type="http://schemas.microsoft.com/office/2007/relationships/stylesWithEffects" Target="stylesWithEffects.xml"/><Relationship Id="rId7" Type="http://schemas.openxmlformats.org/officeDocument/2006/relationships/hyperlink" Target="http://amazon.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uzrojadonacione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1044</Words>
  <Characters>5742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3</cp:revision>
  <dcterms:created xsi:type="dcterms:W3CDTF">2017-09-21T19:54:00Z</dcterms:created>
  <dcterms:modified xsi:type="dcterms:W3CDTF">2017-09-21T20:39:00Z</dcterms:modified>
</cp:coreProperties>
</file>